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24C" w:rsidRDefault="0060224C" w:rsidP="0060224C">
      <w:pPr>
        <w:pStyle w:val="Header"/>
        <w:tabs>
          <w:tab w:val="clear" w:pos="4513"/>
          <w:tab w:val="clear" w:pos="9026"/>
        </w:tabs>
        <w:rPr>
          <w:b/>
          <w:noProof/>
          <w:color w:val="7F7F7F" w:themeColor="text1" w:themeTint="80"/>
          <w:sz w:val="36"/>
          <w:szCs w:val="32"/>
        </w:rPr>
      </w:pPr>
      <w:r w:rsidRPr="00045B69">
        <w:rPr>
          <w:b/>
          <w:noProof/>
          <w:color w:val="7F7F7F" w:themeColor="text1" w:themeTint="80"/>
          <w:sz w:val="36"/>
          <w:szCs w:val="32"/>
        </w:rPr>
        <w:drawing>
          <wp:inline distT="0" distB="0" distL="0" distR="0" wp14:anchorId="36A589E1" wp14:editId="07A75322">
            <wp:extent cx="1489395" cy="698739"/>
            <wp:effectExtent l="0" t="0" r="0" b="6350"/>
            <wp:docPr id="7" name="Picture 1" descr="Wyndham C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Clogo CMYK MASTER.jpg"/>
                    <pic:cNvPicPr/>
                  </pic:nvPicPr>
                  <pic:blipFill>
                    <a:blip r:embed="rId8">
                      <a:extLst>
                        <a:ext uri="{28A0092B-C50C-407E-A947-70E740481C1C}">
                          <a14:useLocalDpi xmlns:a14="http://schemas.microsoft.com/office/drawing/2010/main" val="0"/>
                        </a:ext>
                      </a:extLst>
                    </a:blip>
                    <a:stretch>
                      <a:fillRect/>
                    </a:stretch>
                  </pic:blipFill>
                  <pic:spPr>
                    <a:xfrm>
                      <a:off x="0" y="0"/>
                      <a:ext cx="1494229" cy="701007"/>
                    </a:xfrm>
                    <a:prstGeom prst="rect">
                      <a:avLst/>
                    </a:prstGeom>
                  </pic:spPr>
                </pic:pic>
              </a:graphicData>
            </a:graphic>
          </wp:inline>
        </w:drawing>
      </w:r>
    </w:p>
    <w:p w:rsidR="0060224C" w:rsidRDefault="0060224C" w:rsidP="0060224C">
      <w:pPr>
        <w:pStyle w:val="Header"/>
        <w:tabs>
          <w:tab w:val="clear" w:pos="4513"/>
          <w:tab w:val="clear" w:pos="9026"/>
        </w:tabs>
        <w:rPr>
          <w:b/>
          <w:noProof/>
          <w:color w:val="7F7F7F" w:themeColor="text1" w:themeTint="80"/>
          <w:sz w:val="36"/>
          <w:szCs w:val="32"/>
        </w:rPr>
      </w:pPr>
    </w:p>
    <w:p w:rsidR="0060224C" w:rsidRPr="00045B69" w:rsidRDefault="0060224C" w:rsidP="0060224C">
      <w:pPr>
        <w:pStyle w:val="Header"/>
        <w:tabs>
          <w:tab w:val="clear" w:pos="4513"/>
          <w:tab w:val="clear" w:pos="9026"/>
        </w:tabs>
        <w:rPr>
          <w:b/>
          <w:noProof/>
          <w:color w:val="7F7F7F" w:themeColor="text1" w:themeTint="80"/>
          <w:sz w:val="36"/>
          <w:szCs w:val="32"/>
        </w:rPr>
      </w:pPr>
      <w:r w:rsidRPr="00045B69">
        <w:rPr>
          <w:b/>
          <w:noProof/>
          <w:color w:val="7F7F7F" w:themeColor="text1" w:themeTint="80"/>
          <w:sz w:val="36"/>
          <w:szCs w:val="32"/>
        </w:rPr>
        <w:t>CULTURAL HERITAGE MANAGEMENT PLAN DECLARATION FORM</w:t>
      </w:r>
    </w:p>
    <w:p w:rsidR="009927BD" w:rsidRPr="00045B69" w:rsidRDefault="0060224C" w:rsidP="0060224C">
      <w:pPr>
        <w:rPr>
          <w:szCs w:val="24"/>
        </w:rPr>
      </w:pPr>
      <w:r>
        <w:rPr>
          <w:szCs w:val="24"/>
        </w:rPr>
        <w:br/>
      </w:r>
      <w:r w:rsidR="00045B69" w:rsidRPr="00045B69">
        <w:rPr>
          <w:szCs w:val="24"/>
        </w:rPr>
        <w:t>Aboriginal Heritage Act 2006</w:t>
      </w:r>
    </w:p>
    <w:p w:rsidR="00045B69" w:rsidRPr="00045B69" w:rsidRDefault="00045B69">
      <w:pPr>
        <w:rPr>
          <w:b/>
          <w:sz w:val="28"/>
          <w:szCs w:val="24"/>
        </w:rPr>
      </w:pPr>
      <w:r w:rsidRPr="00045B69">
        <w:rPr>
          <w:b/>
          <w:sz w:val="28"/>
          <w:szCs w:val="24"/>
        </w:rPr>
        <w:t>CULTURAL HERITAGE MANAGEMENT PLAN</w:t>
      </w:r>
    </w:p>
    <w:p w:rsidR="00045B69" w:rsidRPr="00045B69" w:rsidRDefault="00045B69" w:rsidP="00045B69">
      <w:pPr>
        <w:spacing w:after="320" w:line="240" w:lineRule="auto"/>
        <w:rPr>
          <w:i/>
          <w:szCs w:val="24"/>
        </w:rPr>
      </w:pPr>
      <w:r w:rsidRPr="00045B69">
        <w:rPr>
          <w:i/>
          <w:szCs w:val="24"/>
        </w:rPr>
        <w:t xml:space="preserve">The Aboriginal Heritage Act 2006 was introduced on 28 May 2007. The purpose of the Act is to provide for the protection of Aboriginal Cultural Heritage in Victoria. Prior to gaining a planning permit, you MUST find out if a </w:t>
      </w:r>
      <w:r w:rsidRPr="00045B69">
        <w:rPr>
          <w:b/>
          <w:i/>
          <w:szCs w:val="24"/>
        </w:rPr>
        <w:t>Cultural Heritage Management Plan (CHMP)</w:t>
      </w:r>
      <w:r w:rsidRPr="00045B69">
        <w:rPr>
          <w:i/>
          <w:szCs w:val="24"/>
        </w:rPr>
        <w:t xml:space="preserve"> is required under the Aboriginal Heritage Act. Information in relation to the Aboriginal Heritage Act and requirements can be found at </w:t>
      </w:r>
      <w:hyperlink r:id="rId9" w:history="1">
        <w:r w:rsidR="0060224C">
          <w:rPr>
            <w:rStyle w:val="Hyperlink"/>
            <w:i/>
            <w:szCs w:val="24"/>
          </w:rPr>
          <w:t>Department of Transport, Planning and Local Infrastructure</w:t>
        </w:r>
      </w:hyperlink>
      <w:r w:rsidRPr="00045B69">
        <w:rPr>
          <w:i/>
          <w:szCs w:val="24"/>
        </w:rPr>
        <w:t xml:space="preserve"> and CHMP </w:t>
      </w:r>
      <w:proofErr w:type="spellStart"/>
      <w:r w:rsidRPr="00045B69">
        <w:rPr>
          <w:i/>
          <w:szCs w:val="24"/>
        </w:rPr>
        <w:t>self assessment</w:t>
      </w:r>
      <w:proofErr w:type="spellEnd"/>
      <w:r w:rsidRPr="00045B69">
        <w:rPr>
          <w:i/>
          <w:szCs w:val="24"/>
        </w:rPr>
        <w:t xml:space="preserve"> at </w:t>
      </w:r>
      <w:hyperlink r:id="rId10" w:history="1">
        <w:r w:rsidR="0060224C" w:rsidRPr="0060224C">
          <w:rPr>
            <w:rStyle w:val="Hyperlink"/>
            <w:i/>
            <w:szCs w:val="24"/>
          </w:rPr>
          <w:t>Department of Planning &amp; Community Development</w:t>
        </w:r>
      </w:hyperlink>
    </w:p>
    <w:p w:rsidR="009927BD" w:rsidRPr="00045B69" w:rsidRDefault="00045B69" w:rsidP="00045B69">
      <w:pPr>
        <w:spacing w:line="240" w:lineRule="auto"/>
        <w:rPr>
          <w:b/>
          <w:u w:val="single"/>
        </w:rPr>
      </w:pPr>
      <w:r w:rsidRPr="00045B69">
        <w:rPr>
          <w:b/>
          <w:u w:val="single"/>
        </w:rPr>
        <w:t>Information to be submitted with an application</w:t>
      </w:r>
    </w:p>
    <w:p w:rsidR="00045B69" w:rsidRPr="00045B69" w:rsidRDefault="00045B69" w:rsidP="00045B69">
      <w:pPr>
        <w:spacing w:line="240" w:lineRule="auto"/>
      </w:pPr>
      <w:r w:rsidRPr="00045B69">
        <w:t>The following information must be provided when lodging a planning application.</w:t>
      </w:r>
    </w:p>
    <w:p w:rsidR="00045B69" w:rsidRDefault="00045B69" w:rsidP="00045B69">
      <w:pPr>
        <w:spacing w:line="240" w:lineRule="auto"/>
      </w:pPr>
      <w:r w:rsidRPr="00045B69">
        <w:t>It is the responsibility of the applicant as the proponent of the activity requiring approval to determine if a CHMP is required.</w:t>
      </w:r>
    </w:p>
    <w:p w:rsidR="00045B69" w:rsidRPr="00045B69" w:rsidRDefault="00045B69" w:rsidP="00045B69">
      <w:pPr>
        <w:spacing w:line="240" w:lineRule="auto"/>
        <w:rPr>
          <w:b/>
        </w:rPr>
      </w:pPr>
      <w:r w:rsidRPr="00045B69">
        <w:rPr>
          <w:b/>
        </w:rPr>
        <w:t>Application Number</w:t>
      </w:r>
      <w:proofErr w:type="gramStart"/>
      <w:r w:rsidRPr="00045B69">
        <w:rPr>
          <w:b/>
        </w:rPr>
        <w:t>:</w:t>
      </w:r>
      <w:r w:rsidR="0060224C">
        <w:rPr>
          <w:b/>
        </w:rPr>
        <w:t>……………………….</w:t>
      </w:r>
      <w:proofErr w:type="gramEnd"/>
      <w:r w:rsidR="0060224C">
        <w:rPr>
          <w:b/>
        </w:rPr>
        <w:tab/>
        <w:t>Property Address: ………………………………………………….</w:t>
      </w:r>
    </w:p>
    <w:p w:rsidR="00045B69" w:rsidRPr="00045B69" w:rsidRDefault="00045B69" w:rsidP="00045B69">
      <w:pPr>
        <w:spacing w:line="240" w:lineRule="auto"/>
        <w:rPr>
          <w:b/>
          <w:u w:val="single"/>
        </w:rPr>
      </w:pPr>
      <w:r w:rsidRPr="0060224C">
        <w:rPr>
          <w:b/>
        </w:rPr>
        <w:t>Please advise which is applicable to your planning application:</w:t>
      </w:r>
      <w:bookmarkStart w:id="0" w:name="_GoBack"/>
      <w:bookmarkEnd w:id="0"/>
    </w:p>
    <w:p w:rsidR="00045B69" w:rsidRDefault="00045B69" w:rsidP="00045B69">
      <w:pPr>
        <w:pStyle w:val="ListParagraph"/>
        <w:numPr>
          <w:ilvl w:val="0"/>
          <w:numId w:val="1"/>
        </w:numPr>
        <w:spacing w:after="120" w:line="240" w:lineRule="auto"/>
        <w:ind w:left="714" w:hanging="357"/>
      </w:pPr>
      <w:r w:rsidRPr="00045B69">
        <w:t>A cultural Heritage Management Plan is NOT required</w:t>
      </w:r>
      <w:r w:rsidR="0060224C">
        <w:tab/>
      </w:r>
      <w:r w:rsidR="0060224C">
        <w:tab/>
      </w:r>
      <w:sdt>
        <w:sdtPr>
          <w:rPr>
            <w:sz w:val="32"/>
            <w:szCs w:val="32"/>
          </w:rPr>
          <w:id w:val="965395075"/>
          <w14:checkbox>
            <w14:checked w14:val="0"/>
            <w14:checkedState w14:val="2612" w14:font="MS Gothic"/>
            <w14:uncheckedState w14:val="2610" w14:font="MS Gothic"/>
          </w14:checkbox>
        </w:sdtPr>
        <w:sdtContent>
          <w:r w:rsidR="0060224C" w:rsidRPr="0060224C">
            <w:rPr>
              <w:rFonts w:ascii="MS Gothic" w:eastAsia="MS Gothic" w:hAnsi="MS Gothic" w:cs="MS Gothic" w:hint="eastAsia"/>
              <w:sz w:val="32"/>
              <w:szCs w:val="32"/>
            </w:rPr>
            <w:t>☐</w:t>
          </w:r>
        </w:sdtContent>
      </w:sdt>
    </w:p>
    <w:p w:rsidR="00045B69" w:rsidRDefault="00045B69" w:rsidP="00045B69">
      <w:pPr>
        <w:pStyle w:val="ListParagraph"/>
        <w:spacing w:after="120" w:line="240" w:lineRule="auto"/>
        <w:ind w:left="714"/>
      </w:pPr>
      <w:r w:rsidRPr="00045B69">
        <w:t>(</w:t>
      </w:r>
      <w:proofErr w:type="gramStart"/>
      <w:r w:rsidRPr="00045B69">
        <w:t>a</w:t>
      </w:r>
      <w:proofErr w:type="gramEnd"/>
      <w:r w:rsidRPr="00045B69">
        <w:t xml:space="preserve"> cop</w:t>
      </w:r>
      <w:r w:rsidR="00264E1B">
        <w:t>y of the cultural heritage self-</w:t>
      </w:r>
      <w:r w:rsidRPr="00045B69">
        <w:t>assessment is attached)</w:t>
      </w:r>
      <w:r w:rsidR="0060224C">
        <w:t xml:space="preserve"> </w:t>
      </w:r>
    </w:p>
    <w:p w:rsidR="009927BD" w:rsidRDefault="00045B69" w:rsidP="00045B69">
      <w:pPr>
        <w:pStyle w:val="ListParagraph"/>
        <w:numPr>
          <w:ilvl w:val="0"/>
          <w:numId w:val="1"/>
        </w:numPr>
        <w:spacing w:line="240" w:lineRule="auto"/>
      </w:pPr>
      <w:r w:rsidRPr="00045B69">
        <w:t xml:space="preserve">An </w:t>
      </w:r>
      <w:r w:rsidRPr="00045B69">
        <w:rPr>
          <w:b/>
        </w:rPr>
        <w:t>approved CHMP</w:t>
      </w:r>
      <w:r w:rsidRPr="00045B69">
        <w:t xml:space="preserve"> is attached</w:t>
      </w:r>
      <w:r w:rsidR="0060224C">
        <w:tab/>
      </w:r>
      <w:r w:rsidR="0060224C">
        <w:tab/>
      </w:r>
      <w:r w:rsidR="0060224C">
        <w:tab/>
      </w:r>
      <w:sdt>
        <w:sdtPr>
          <w:rPr>
            <w:sz w:val="32"/>
            <w:szCs w:val="32"/>
          </w:rPr>
          <w:id w:val="-1763986424"/>
          <w14:checkbox>
            <w14:checked w14:val="0"/>
            <w14:checkedState w14:val="2612" w14:font="MS Gothic"/>
            <w14:uncheckedState w14:val="2610" w14:font="MS Gothic"/>
          </w14:checkbox>
        </w:sdtPr>
        <w:sdtContent>
          <w:r w:rsidR="0060224C" w:rsidRPr="0060224C">
            <w:rPr>
              <w:rFonts w:ascii="MS Gothic" w:eastAsia="MS Gothic" w:hAnsi="MS Gothic" w:cs="MS Gothic" w:hint="eastAsia"/>
              <w:sz w:val="32"/>
              <w:szCs w:val="32"/>
            </w:rPr>
            <w:t>☐</w:t>
          </w:r>
        </w:sdtContent>
      </w:sdt>
    </w:p>
    <w:p w:rsidR="00045B69" w:rsidRPr="00045B69" w:rsidRDefault="00045B69" w:rsidP="00045B69">
      <w:pPr>
        <w:pStyle w:val="ListParagraph"/>
        <w:numPr>
          <w:ilvl w:val="0"/>
          <w:numId w:val="1"/>
        </w:numPr>
        <w:spacing w:line="240" w:lineRule="auto"/>
      </w:pPr>
      <w:r w:rsidRPr="00045B69">
        <w:t xml:space="preserve">A CHMP is required and has </w:t>
      </w:r>
      <w:r w:rsidRPr="00045B69">
        <w:rPr>
          <w:b/>
        </w:rPr>
        <w:t>NOT</w:t>
      </w:r>
      <w:r w:rsidRPr="00045B69">
        <w:t xml:space="preserve"> been approved (refer Note 1 below)</w:t>
      </w:r>
      <w:r w:rsidR="0060224C">
        <w:tab/>
      </w:r>
      <w:sdt>
        <w:sdtPr>
          <w:rPr>
            <w:sz w:val="32"/>
            <w:szCs w:val="32"/>
          </w:rPr>
          <w:id w:val="5174505"/>
          <w14:checkbox>
            <w14:checked w14:val="0"/>
            <w14:checkedState w14:val="2612" w14:font="MS Gothic"/>
            <w14:uncheckedState w14:val="2610" w14:font="MS Gothic"/>
          </w14:checkbox>
        </w:sdtPr>
        <w:sdtContent>
          <w:r w:rsidR="0060224C" w:rsidRPr="0060224C">
            <w:rPr>
              <w:rFonts w:ascii="MS Gothic" w:eastAsia="MS Gothic" w:hAnsi="MS Gothic" w:cs="MS Gothic" w:hint="eastAsia"/>
              <w:sz w:val="32"/>
              <w:szCs w:val="32"/>
            </w:rPr>
            <w:t>☐</w:t>
          </w:r>
        </w:sdtContent>
      </w:sdt>
    </w:p>
    <w:p w:rsidR="00256B1A" w:rsidRDefault="00045B69" w:rsidP="00045B69">
      <w:pPr>
        <w:pBdr>
          <w:bottom w:val="dotted" w:sz="24" w:space="1" w:color="auto"/>
        </w:pBdr>
        <w:spacing w:after="120" w:line="240" w:lineRule="auto"/>
      </w:pPr>
      <w:r w:rsidRPr="00045B69">
        <w:t xml:space="preserve">Note 1: Under Section 52(1) of the Aboriginal Heritage Act 2006 </w:t>
      </w:r>
      <w:r w:rsidR="00256B1A">
        <w:t>the responsible authority must not grant a planning permit without an approved CHMP.</w:t>
      </w:r>
    </w:p>
    <w:p w:rsidR="00045B69" w:rsidRPr="00045B69" w:rsidRDefault="00256B1A" w:rsidP="00045B69">
      <w:pPr>
        <w:pBdr>
          <w:bottom w:val="dotted" w:sz="24" w:space="1" w:color="auto"/>
        </w:pBdr>
        <w:spacing w:after="120" w:line="240" w:lineRule="auto"/>
      </w:pPr>
      <w:r w:rsidRPr="00045B69">
        <w:t>Under Section 52(</w:t>
      </w:r>
      <w:r>
        <w:t>4</w:t>
      </w:r>
      <w:r w:rsidRPr="00045B69">
        <w:t xml:space="preserve">) of the Aboriginal Heritage Act 2006 </w:t>
      </w:r>
      <w:r w:rsidR="00045B69" w:rsidRPr="00045B69">
        <w:t>until the responsible authority has received a copy of the approved CHMP the time required for the responsible authority to make a decision is deemed NOT to have commenced.</w:t>
      </w:r>
    </w:p>
    <w:p w:rsidR="00045B69" w:rsidRPr="00045B69" w:rsidRDefault="00045B69" w:rsidP="00045B69">
      <w:pPr>
        <w:pBdr>
          <w:bottom w:val="dotted" w:sz="24" w:space="1" w:color="auto"/>
        </w:pBdr>
        <w:spacing w:line="240" w:lineRule="auto"/>
      </w:pPr>
    </w:p>
    <w:p w:rsidR="00045B69" w:rsidRPr="00045B69" w:rsidRDefault="00045B69" w:rsidP="00045B69">
      <w:pPr>
        <w:spacing w:line="240" w:lineRule="auto"/>
        <w:rPr>
          <w:b/>
          <w:u w:val="single"/>
        </w:rPr>
      </w:pPr>
      <w:r w:rsidRPr="00045B69">
        <w:rPr>
          <w:b/>
          <w:u w:val="single"/>
        </w:rPr>
        <w:t>This form must be signed:</w:t>
      </w:r>
    </w:p>
    <w:p w:rsidR="00045B69" w:rsidRPr="00045B69" w:rsidRDefault="00045B69" w:rsidP="00045B69">
      <w:pPr>
        <w:spacing w:line="240" w:lineRule="auto"/>
      </w:pPr>
      <w:r w:rsidRPr="00045B69">
        <w:rPr>
          <w:b/>
        </w:rPr>
        <w:t>REMEMBER</w:t>
      </w:r>
      <w:r w:rsidRPr="00045B69">
        <w:t xml:space="preserve"> it is against the law to provide false or misleading information, which could result in the planning permit being invalid.</w:t>
      </w:r>
    </w:p>
    <w:p w:rsidR="00045B69" w:rsidRPr="00045B69" w:rsidRDefault="00045B69" w:rsidP="00045B69">
      <w:pPr>
        <w:spacing w:line="240" w:lineRule="auto"/>
        <w:rPr>
          <w:b/>
        </w:rPr>
      </w:pPr>
      <w:r w:rsidRPr="00045B69">
        <w:rPr>
          <w:b/>
        </w:rPr>
        <w:t xml:space="preserve">I declare that the above information is true and correct and the owner (if not </w:t>
      </w:r>
      <w:proofErr w:type="gramStart"/>
      <w:r w:rsidRPr="00045B69">
        <w:rPr>
          <w:b/>
        </w:rPr>
        <w:t>myself</w:t>
      </w:r>
      <w:proofErr w:type="gramEnd"/>
      <w:r w:rsidRPr="00045B69">
        <w:rPr>
          <w:b/>
        </w:rPr>
        <w:t>) has been advised.</w:t>
      </w:r>
    </w:p>
    <w:p w:rsidR="00045B69" w:rsidRPr="00045B69" w:rsidRDefault="00045B69" w:rsidP="00045B69">
      <w:pPr>
        <w:spacing w:line="240" w:lineRule="auto"/>
      </w:pPr>
      <w:r w:rsidRPr="00045B69">
        <w:t xml:space="preserve">Name: </w:t>
      </w:r>
      <w:r w:rsidR="0060224C">
        <w:t>………………………………………</w:t>
      </w:r>
    </w:p>
    <w:p w:rsidR="00045B69" w:rsidRPr="00045B69" w:rsidRDefault="0060224C" w:rsidP="0060224C">
      <w:pPr>
        <w:spacing w:after="80" w:line="240" w:lineRule="auto"/>
      </w:pPr>
      <w:r>
        <w:t xml:space="preserve">I am the (tick all that apply) </w:t>
      </w:r>
      <w:sdt>
        <w:sdtPr>
          <w:rPr>
            <w:sz w:val="32"/>
            <w:szCs w:val="32"/>
          </w:rPr>
          <w:id w:val="1827089446"/>
          <w14:checkbox>
            <w14:checked w14:val="0"/>
            <w14:checkedState w14:val="2612" w14:font="MS Gothic"/>
            <w14:uncheckedState w14:val="2610" w14:font="MS Gothic"/>
          </w14:checkbox>
        </w:sdtPr>
        <w:sdtContent>
          <w:r w:rsidRPr="0060224C">
            <w:rPr>
              <w:rFonts w:ascii="MS Gothic" w:eastAsia="MS Gothic" w:hAnsi="MS Gothic" w:cs="MS Gothic" w:hint="eastAsia"/>
              <w:sz w:val="32"/>
              <w:szCs w:val="32"/>
            </w:rPr>
            <w:t>☐</w:t>
          </w:r>
        </w:sdtContent>
      </w:sdt>
      <w:r w:rsidRPr="00045B69">
        <w:t xml:space="preserve"> </w:t>
      </w:r>
      <w:r w:rsidR="00045B69" w:rsidRPr="00045B69">
        <w:t>Owner</w:t>
      </w:r>
      <w:r>
        <w:t xml:space="preserve"> </w:t>
      </w:r>
      <w:sdt>
        <w:sdtPr>
          <w:rPr>
            <w:sz w:val="32"/>
            <w:szCs w:val="32"/>
          </w:rPr>
          <w:id w:val="-867067058"/>
          <w14:checkbox>
            <w14:checked w14:val="0"/>
            <w14:checkedState w14:val="2612" w14:font="MS Gothic"/>
            <w14:uncheckedState w14:val="2610" w14:font="MS Gothic"/>
          </w14:checkbox>
        </w:sdtPr>
        <w:sdtContent>
          <w:r w:rsidRPr="0060224C">
            <w:rPr>
              <w:rFonts w:ascii="MS Gothic" w:eastAsia="MS Gothic" w:hAnsi="MS Gothic" w:cs="MS Gothic" w:hint="eastAsia"/>
              <w:sz w:val="32"/>
              <w:szCs w:val="32"/>
            </w:rPr>
            <w:t>☐</w:t>
          </w:r>
        </w:sdtContent>
      </w:sdt>
      <w:r w:rsidRPr="00045B69">
        <w:t xml:space="preserve"> </w:t>
      </w:r>
      <w:r w:rsidR="00045B69" w:rsidRPr="00045B69">
        <w:t>Applicant</w:t>
      </w:r>
    </w:p>
    <w:p w:rsidR="00045B69" w:rsidRPr="00045B69" w:rsidRDefault="0060224C" w:rsidP="00045B69">
      <w:pPr>
        <w:spacing w:line="240" w:lineRule="auto"/>
      </w:pPr>
      <w:r>
        <w:t>Signature: …………………………………………</w:t>
      </w:r>
    </w:p>
    <w:p w:rsidR="009927BD" w:rsidRDefault="0060224C" w:rsidP="00045B69">
      <w:pPr>
        <w:spacing w:line="240" w:lineRule="auto"/>
      </w:pPr>
      <w:r>
        <w:t>Date: ……………………………………………..</w:t>
      </w:r>
    </w:p>
    <w:sectPr w:rsidR="009927BD" w:rsidSect="0060224C">
      <w:headerReference w:type="default" r:id="rId11"/>
      <w:pgSz w:w="11906" w:h="16838" w:code="9"/>
      <w:pgMar w:top="567" w:right="992"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25D" w:rsidRDefault="0071125D" w:rsidP="009927BD">
      <w:pPr>
        <w:spacing w:after="0" w:line="240" w:lineRule="auto"/>
      </w:pPr>
      <w:r>
        <w:separator/>
      </w:r>
    </w:p>
  </w:endnote>
  <w:endnote w:type="continuationSeparator" w:id="0">
    <w:p w:rsidR="0071125D" w:rsidRDefault="0071125D" w:rsidP="0099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25D" w:rsidRDefault="0071125D" w:rsidP="009927BD">
      <w:pPr>
        <w:spacing w:after="0" w:line="240" w:lineRule="auto"/>
      </w:pPr>
      <w:r>
        <w:separator/>
      </w:r>
    </w:p>
  </w:footnote>
  <w:footnote w:type="continuationSeparator" w:id="0">
    <w:p w:rsidR="0071125D" w:rsidRDefault="0071125D" w:rsidP="00992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7BD" w:rsidRDefault="009927BD" w:rsidP="009927BD">
    <w:pPr>
      <w:pStyle w:val="Header"/>
      <w:tabs>
        <w:tab w:val="clear" w:pos="4513"/>
        <w:tab w:val="clear" w:pos="90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829A7"/>
    <w:multiLevelType w:val="hybridMultilevel"/>
    <w:tmpl w:val="1A56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701"/>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BD"/>
    <w:rsid w:val="00045B69"/>
    <w:rsid w:val="00092983"/>
    <w:rsid w:val="00256B1A"/>
    <w:rsid w:val="00264E1B"/>
    <w:rsid w:val="002C2AF7"/>
    <w:rsid w:val="00325A09"/>
    <w:rsid w:val="004F5954"/>
    <w:rsid w:val="0060224C"/>
    <w:rsid w:val="006260D4"/>
    <w:rsid w:val="0071125D"/>
    <w:rsid w:val="00890A45"/>
    <w:rsid w:val="009927BD"/>
    <w:rsid w:val="00A259BE"/>
    <w:rsid w:val="00CB4E6D"/>
    <w:rsid w:val="00D343B5"/>
    <w:rsid w:val="00DD6B1A"/>
    <w:rsid w:val="00F05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7BD"/>
  </w:style>
  <w:style w:type="paragraph" w:styleId="Footer">
    <w:name w:val="footer"/>
    <w:basedOn w:val="Normal"/>
    <w:link w:val="FooterChar"/>
    <w:uiPriority w:val="99"/>
    <w:unhideWhenUsed/>
    <w:rsid w:val="00992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7BD"/>
  </w:style>
  <w:style w:type="paragraph" w:styleId="BalloonText">
    <w:name w:val="Balloon Text"/>
    <w:basedOn w:val="Normal"/>
    <w:link w:val="BalloonTextChar"/>
    <w:uiPriority w:val="99"/>
    <w:semiHidden/>
    <w:unhideWhenUsed/>
    <w:rsid w:val="00992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7BD"/>
    <w:rPr>
      <w:rFonts w:ascii="Tahoma" w:hAnsi="Tahoma" w:cs="Tahoma"/>
      <w:sz w:val="16"/>
      <w:szCs w:val="16"/>
    </w:rPr>
  </w:style>
  <w:style w:type="character" w:styleId="Hyperlink">
    <w:name w:val="Hyperlink"/>
    <w:basedOn w:val="DefaultParagraphFont"/>
    <w:uiPriority w:val="99"/>
    <w:unhideWhenUsed/>
    <w:rsid w:val="00045B69"/>
    <w:rPr>
      <w:color w:val="0000FF" w:themeColor="hyperlink"/>
      <w:u w:val="single"/>
    </w:rPr>
  </w:style>
  <w:style w:type="paragraph" w:styleId="ListParagraph">
    <w:name w:val="List Paragraph"/>
    <w:basedOn w:val="Normal"/>
    <w:uiPriority w:val="34"/>
    <w:qFormat/>
    <w:rsid w:val="00045B69"/>
    <w:pPr>
      <w:ind w:left="720"/>
      <w:contextualSpacing/>
    </w:pPr>
  </w:style>
  <w:style w:type="character" w:styleId="FollowedHyperlink">
    <w:name w:val="FollowedHyperlink"/>
    <w:basedOn w:val="DefaultParagraphFont"/>
    <w:uiPriority w:val="99"/>
    <w:semiHidden/>
    <w:unhideWhenUsed/>
    <w:rsid w:val="0009298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7BD"/>
  </w:style>
  <w:style w:type="paragraph" w:styleId="Footer">
    <w:name w:val="footer"/>
    <w:basedOn w:val="Normal"/>
    <w:link w:val="FooterChar"/>
    <w:uiPriority w:val="99"/>
    <w:unhideWhenUsed/>
    <w:rsid w:val="00992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7BD"/>
  </w:style>
  <w:style w:type="paragraph" w:styleId="BalloonText">
    <w:name w:val="Balloon Text"/>
    <w:basedOn w:val="Normal"/>
    <w:link w:val="BalloonTextChar"/>
    <w:uiPriority w:val="99"/>
    <w:semiHidden/>
    <w:unhideWhenUsed/>
    <w:rsid w:val="00992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7BD"/>
    <w:rPr>
      <w:rFonts w:ascii="Tahoma" w:hAnsi="Tahoma" w:cs="Tahoma"/>
      <w:sz w:val="16"/>
      <w:szCs w:val="16"/>
    </w:rPr>
  </w:style>
  <w:style w:type="character" w:styleId="Hyperlink">
    <w:name w:val="Hyperlink"/>
    <w:basedOn w:val="DefaultParagraphFont"/>
    <w:uiPriority w:val="99"/>
    <w:unhideWhenUsed/>
    <w:rsid w:val="00045B69"/>
    <w:rPr>
      <w:color w:val="0000FF" w:themeColor="hyperlink"/>
      <w:u w:val="single"/>
    </w:rPr>
  </w:style>
  <w:style w:type="paragraph" w:styleId="ListParagraph">
    <w:name w:val="List Paragraph"/>
    <w:basedOn w:val="Normal"/>
    <w:uiPriority w:val="34"/>
    <w:qFormat/>
    <w:rsid w:val="00045B69"/>
    <w:pPr>
      <w:ind w:left="720"/>
      <w:contextualSpacing/>
    </w:pPr>
  </w:style>
  <w:style w:type="character" w:styleId="FollowedHyperlink">
    <w:name w:val="FollowedHyperlink"/>
    <w:basedOn w:val="DefaultParagraphFont"/>
    <w:uiPriority w:val="99"/>
    <w:semiHidden/>
    <w:unhideWhenUsed/>
    <w:rsid w:val="000929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av.nrms.net.au/aavquestion1.aspx" TargetMode="External"/><Relationship Id="rId4" Type="http://schemas.openxmlformats.org/officeDocument/2006/relationships/settings" Target="settings.xml"/><Relationship Id="rId9" Type="http://schemas.openxmlformats.org/officeDocument/2006/relationships/hyperlink" Target="http://www.dpcd.vic.gov.au/indigenous/aboriginal-cultural-heritage/cultural-heritage-management-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Yanchen Wang</dc:creator>
  <cp:lastModifiedBy>Linda Scorsis</cp:lastModifiedBy>
  <cp:revision>3</cp:revision>
  <dcterms:created xsi:type="dcterms:W3CDTF">2015-02-04T21:18:00Z</dcterms:created>
  <dcterms:modified xsi:type="dcterms:W3CDTF">2015-02-04T21:18:00Z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A263038</vt:lpwstr>
  </property>
  <property fmtid="{D5CDD505-2E9C-101B-9397-08002B2CF9AE}" pid="4" name="Objective-Title">
    <vt:lpwstr>CHMP Declaration Form Template</vt:lpwstr>
  </property>
  <property fmtid="{D5CDD505-2E9C-101B-9397-08002B2CF9AE}" pid="5" name="Objective-Comment">
    <vt:lpwstr>Author: dgomes, Last Modified: 20/05/2013 09:29:24</vt:lpwstr>
  </property>
  <property fmtid="{D5CDD505-2E9C-101B-9397-08002B2CF9AE}" pid="6" name="Objective-CreationStamp">
    <vt:filetime>2013-08-30T15:32:22Z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2013-08-30T15:32:23Z</vt:filetime>
  </property>
  <property fmtid="{D5CDD505-2E9C-101B-9397-08002B2CF9AE}" pid="10" name="Objective-ModificationStamp">
    <vt:filetime>2013-08-30T15:32:23Z</vt:filetime>
  </property>
  <property fmtid="{D5CDD505-2E9C-101B-9397-08002B2CF9AE}" pid="11" name="Objective-Owner">
    <vt:lpwstr>WIN.Migration</vt:lpwstr>
  </property>
  <property fmtid="{D5CDD505-2E9C-101B-9397-08002B2CF9AE}" pid="12" name="Objective-Path">
    <vt:lpwstr>Objective Global Folder:Corporate Management:Department - Town Planning:Business Operations:</vt:lpwstr>
  </property>
  <property fmtid="{D5CDD505-2E9C-101B-9397-08002B2CF9AE}" pid="13" name="Objective-Parent">
    <vt:lpwstr>Business Operations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qA6460</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elivery Mode [system]">
    <vt:lpwstr>Internal</vt:lpwstr>
  </property>
</Properties>
</file>